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73E3" w14:textId="0CC8362C" w:rsidR="008F17C0" w:rsidRDefault="00FF39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985FF" wp14:editId="0DE03440">
                <wp:simplePos x="0" y="0"/>
                <wp:positionH relativeFrom="page">
                  <wp:posOffset>5025390</wp:posOffset>
                </wp:positionH>
                <wp:positionV relativeFrom="paragraph">
                  <wp:posOffset>-908050</wp:posOffset>
                </wp:positionV>
                <wp:extent cx="2914015" cy="1526540"/>
                <wp:effectExtent l="0" t="0" r="635" b="0"/>
                <wp:wrapNone/>
                <wp:docPr id="1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1526540"/>
                        </a:xfrm>
                        <a:prstGeom prst="parallelogram">
                          <a:avLst/>
                        </a:prstGeom>
                        <a:solidFill>
                          <a:srgbClr val="F9C6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630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395.7pt;margin-top:-71.5pt;width:229.4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70hwIAAGkFAAAOAAAAZHJzL2Uyb0RvYy54bWysVE1vGyEQvVfqf0Dc69117bSxso4sR64q&#10;RUnUpMoZs+BFYhkK2Gv313dgP5ymUQ9VfcDAzLyZefuGq+tjo8lBOK/AlLSY5JQIw6FSZlfS70+b&#10;D58p8YGZimkwoqQn4en18v27q9YuxBRq0JVwBEGMX7S2pHUIdpFlnteiYX4CVhg0SnANC3h0u6xy&#10;rEX0RmfTPL/IWnCVdcCF93h70xnpMuFLKXi4l9KLQHRJsbaQVpfWbVyz5RVb7ByzteJ9GewfqmiY&#10;Mph0hLphgZG9U39ANYo78CDDhEOTgZSKi9QDdlPkr7p5rJkVqRckx9uRJv//YPnd4dE+OKShtX7h&#10;cRu7OErXxH+sjxwTWaeRLHEMhOPl9LKY5cWcEo62Yj69mM8Sndk53DofvghoSNyU1DLHtBYakO8m&#10;scUOtz5gbowZfGNaD1pVG6V1Orjddq0dOTD8hJvL9cX0Y/xqGPKbmzbR2UAM68zxJjt3lXbhpEX0&#10;0+abkERVsY9USRKcGPMwzoUJRWeqWSW69PMcf0P2KNEYkWpJgBFZYv4RuwcYPDuQAbursvePoSLp&#10;dQzO/1ZYFzxGpMxgwhjcKAPuLQCNXfWZO/+BpI6ayNIWqtODIw66afGWbxR+wFvmwwN+wqQHHPlw&#10;j4vU0JYU+h0lNbifb91Hf1QtWilpcdxK6n/smROU6K8G9YxiQvmQkA6z+acpHtxLy/alxeybNaAc&#10;CnxcLE/b6B/0sJUOmmd8GVYxK5qY4Zi7pDy44bAO3TOAbwsXq1Vyw5m0LNyaR8sjeGQ16vLp+Myc&#10;7VUccADuYBhNtnil4c43RhpY7QNIlQR+5rXnG+c5Cad/e+KD8fKcvM4v5PIXAAAA//8DAFBLAwQU&#10;AAYACAAAACEAU1c/HeUAAAAMAQAADwAAAGRycy9kb3ducmV2LnhtbEyPy07DMBBF90j8gzVIbKrW&#10;edE2IZMKIZBgA6JUQuyceJpEje0Qu2n697grWI7m6N5z882kOjbSYFujEcJFAIx0ZWSra4Td5/N8&#10;Dcw6oaXojCaEM1nYFNdXucikOekPGreuZj5E20wgNM71Gee2akgJuzA9af/bm0EJ58+h5nIQJx+u&#10;Oh4FwZIr0Wrf0IieHhuqDtujQvh+cuvlTzTO4rfd7Pz6dXhPX8o94u3N9HAPzNHk/mC46Ht1KLxT&#10;aY5aWtYhrNIw8SjCPExiv+qCRHdBDKxESFcJ8CLn/0cUvwAAAP//AwBQSwECLQAUAAYACAAAACEA&#10;toM4kv4AAADhAQAAEwAAAAAAAAAAAAAAAAAAAAAAW0NvbnRlbnRfVHlwZXNdLnhtbFBLAQItABQA&#10;BgAIAAAAIQA4/SH/1gAAAJQBAAALAAAAAAAAAAAAAAAAAC8BAABfcmVscy8ucmVsc1BLAQItABQA&#10;BgAIAAAAIQD/Eh70hwIAAGkFAAAOAAAAAAAAAAAAAAAAAC4CAABkcnMvZTJvRG9jLnhtbFBLAQIt&#10;ABQABgAIAAAAIQBTVz8d5QAAAAwBAAAPAAAAAAAAAAAAAAAAAOEEAABkcnMvZG93bnJldi54bWxQ&#10;SwUGAAAAAAQABADzAAAA8wUAAAAA&#10;" adj="2829" fillcolor="#f9c623" stroked="f" strokeweight="1pt">
                <w10:wrap anchorx="page"/>
              </v:shape>
            </w:pict>
          </mc:Fallback>
        </mc:AlternateContent>
      </w:r>
      <w:r w:rsidR="007A4E6E">
        <w:rPr>
          <w:noProof/>
        </w:rPr>
        <w:drawing>
          <wp:anchor distT="0" distB="0" distL="114300" distR="114300" simplePos="0" relativeHeight="251662336" behindDoc="1" locked="0" layoutInCell="1" allowOverlap="1" wp14:anchorId="40DDBA48" wp14:editId="77D2DFDE">
            <wp:simplePos x="0" y="0"/>
            <wp:positionH relativeFrom="margin">
              <wp:posOffset>4659630</wp:posOffset>
            </wp:positionH>
            <wp:positionV relativeFrom="margin">
              <wp:posOffset>-836930</wp:posOffset>
            </wp:positionV>
            <wp:extent cx="1905635" cy="1763395"/>
            <wp:effectExtent l="0" t="0" r="0" b="0"/>
            <wp:wrapSquare wrapText="bothSides"/>
            <wp:docPr id="4" name="Picture 4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ma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DD256" wp14:editId="3181C77D">
                <wp:simplePos x="0" y="0"/>
                <wp:positionH relativeFrom="column">
                  <wp:posOffset>-893445</wp:posOffset>
                </wp:positionH>
                <wp:positionV relativeFrom="paragraph">
                  <wp:posOffset>-909955</wp:posOffset>
                </wp:positionV>
                <wp:extent cx="661035" cy="100336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10033635"/>
                        </a:xfrm>
                        <a:prstGeom prst="rect">
                          <a:avLst/>
                        </a:prstGeom>
                        <a:solidFill>
                          <a:srgbClr val="00568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8DE67" id="Rectangle 2" o:spid="_x0000_s1026" style="position:absolute;margin-left:-70.35pt;margin-top:-71.65pt;width:52.05pt;height:79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08dQIAAEgFAAAOAAAAZHJzL2Uyb0RvYy54bWysVEtv2zAMvg/YfxB0X+2kTdYFdYqsRYcB&#10;RVusHXpWZCk2IIsapcTJfv0o+ZGgG3YYloNCmuTHhz7q6nrfGLZT6GuwBZ+c5ZwpK6Gs7abg31/u&#10;Plxy5oOwpTBgVcEPyvPr5ft3V61bqClUYEqFjECsX7Su4FUIbpFlXlaqEf4MnLJk1ICNCKTiJitR&#10;tITemGya5/OsBSwdglTe09fbzsiXCV9rJcOj1l4FZgpOtYV0YjrX8cyWV2KxQeGqWvZliH+oohG1&#10;paQj1K0Igm2x/g2qqSWCBx3OJDQZaF1LlXqgbib5m26eK+FU6oWG4904Jv//YOXD7tk9IY2hdX7h&#10;SYxd7DU28Z/qY/s0rMM4LLUPTNLH+XySn884k2Sa5Pn5+Zw0wsmO4Q59+KKgYVEoONJtpCGJ3b0P&#10;nevgErN5MHV5VxuTFNysbwyynYg3l8/ml5979BO37Fh0ksLBqBhs7DelWV1SmdOUMfFJjXhCSmXD&#10;pDNVolRdmllOvyFLZGCMSB0lwIisqbwRuwcYPDuQAbvrr/ePoSrRcQzO/1ZYFzxGpMxgwxjc1Bbw&#10;TwCGuuozd/5U/slooriG8vCEDKFbBu/kXU33cy98eBJI7Kc9oY0Oj3RoA23BoZc4qwB//ul79CdS&#10;kpWzlrap4P7HVqDizHy1RNdPk4uLuH5JuZh9nJKCp5b1qcVumxuga5/Q2+FkEqN/MIOoEZpXWvxV&#10;zEomYSXlLrgMOCg3odtyejqkWq2SG62cE+HePjsZweNUI/9e9q8CXU/SQPx+gGHzxOINVzvfGGlh&#10;tQ2g60Tk41z7edO6JuL0T0t8D0715HV8AJe/AAAA//8DAFBLAwQUAAYACAAAACEAPKiyfuIAAAAO&#10;AQAADwAAAGRycy9kb3ducmV2LnhtbEyPwU7DMAyG70i8Q2Qkbl1aOoVRmk4IxGVIkxiwc9aYpqJx&#10;qibduj49gQvcbPnT7+8v15Pt2BEH3zqSkC1SYEi10y01Et7fnpMVMB8UadU5Qgln9LCuLi9KVWh3&#10;olc87kLDYgj5QkkwIfQF5742aJVfuB4p3j7dYFWI69BwPahTDLcdv0lTwa1qKX4wqsdHg/XXbrQS&#10;PsRsNnv+Is5bcTfvN/l2zp5GKa+vpod7YAGn8AfDj35Uhyo6HdxI2rNOQpIt09vI/k55DiwySS4E&#10;sEOEl7lYAa9K/r9G9Q0AAP//AwBQSwECLQAUAAYACAAAACEAtoM4kv4AAADhAQAAEwAAAAAAAAAA&#10;AAAAAAAAAAAAW0NvbnRlbnRfVHlwZXNdLnhtbFBLAQItABQABgAIAAAAIQA4/SH/1gAAAJQBAAAL&#10;AAAAAAAAAAAAAAAAAC8BAABfcmVscy8ucmVsc1BLAQItABQABgAIAAAAIQA3cX08dQIAAEgFAAAO&#10;AAAAAAAAAAAAAAAAAC4CAABkcnMvZTJvRG9jLnhtbFBLAQItABQABgAIAAAAIQA8qLJ+4gAAAA4B&#10;AAAPAAAAAAAAAAAAAAAAAM8EAABkcnMvZG93bnJldi54bWxQSwUGAAAAAAQABADzAAAA3gUAAAAA&#10;" fillcolor="#00568b" strokecolor="#1f3763 [1604]" strokeweight="1pt"/>
            </w:pict>
          </mc:Fallback>
        </mc:AlternateContent>
      </w:r>
    </w:p>
    <w:p w14:paraId="58205A92" w14:textId="339EB10C" w:rsidR="00B70FBD" w:rsidRDefault="008D5869">
      <w:r>
        <w:t xml:space="preserve">September </w:t>
      </w:r>
      <w:r w:rsidR="0030357A">
        <w:t>20</w:t>
      </w:r>
      <w:r>
        <w:t>, 2024</w:t>
      </w:r>
    </w:p>
    <w:p w14:paraId="6C3F8813" w14:textId="77777777" w:rsidR="008F17C0" w:rsidRDefault="008F17C0"/>
    <w:p w14:paraId="76442C9E" w14:textId="77777777" w:rsidR="00C2610E" w:rsidRDefault="00C2610E"/>
    <w:p w14:paraId="3EA60278" w14:textId="7E995D41" w:rsidR="00D47F1B" w:rsidRDefault="00D47F1B" w:rsidP="00D47F1B">
      <w:r>
        <w:t xml:space="preserve">Dear </w:t>
      </w:r>
      <w:r w:rsidR="007A4E6E">
        <w:t>Missouri Agriculture Education Teachers,</w:t>
      </w:r>
    </w:p>
    <w:p w14:paraId="48A63124" w14:textId="77777777" w:rsidR="00D47F1B" w:rsidRDefault="00D47F1B" w:rsidP="00D47F1B"/>
    <w:p w14:paraId="2B273B72" w14:textId="751D4A44" w:rsidR="004777C3" w:rsidRDefault="007A4E6E" w:rsidP="007A4E6E">
      <w:r>
        <w:t xml:space="preserve">The Missouri FFA Foundation is </w:t>
      </w:r>
      <w:r w:rsidR="004777C3">
        <w:t>pleased to announce</w:t>
      </w:r>
      <w:r w:rsidR="006C7384">
        <w:t xml:space="preserve"> </w:t>
      </w:r>
      <w:r w:rsidR="008D5869">
        <w:t>we’re opening</w:t>
      </w:r>
      <w:r w:rsidR="004777C3">
        <w:t xml:space="preserve"> th</w:t>
      </w:r>
      <w:r w:rsidR="00220933">
        <w:t>e</w:t>
      </w:r>
      <w:r w:rsidR="004777C3">
        <w:t xml:space="preserve"> application process for the Lear</w:t>
      </w:r>
      <w:r>
        <w:t xml:space="preserve">ning by Doing </w:t>
      </w:r>
      <w:r w:rsidR="004777C3">
        <w:t xml:space="preserve">Classroom </w:t>
      </w:r>
      <w:r>
        <w:t>Grants</w:t>
      </w:r>
      <w:r w:rsidR="004777C3">
        <w:t xml:space="preserve"> </w:t>
      </w:r>
      <w:r w:rsidR="006C7384">
        <w:t>for this fall</w:t>
      </w:r>
      <w:r w:rsidR="004777C3">
        <w:t xml:space="preserve">! </w:t>
      </w:r>
      <w:r w:rsidR="006C7384">
        <w:t>Currently, we will be accepting proposals for Technology Enhancement Grants</w:t>
      </w:r>
      <w:r w:rsidR="008D5869">
        <w:t xml:space="preserve"> and Workforce Development </w:t>
      </w:r>
      <w:r w:rsidR="009B7024">
        <w:t xml:space="preserve">Project </w:t>
      </w:r>
      <w:r w:rsidR="008D5869">
        <w:t>Grants</w:t>
      </w:r>
      <w:r w:rsidR="00795570">
        <w:t>.</w:t>
      </w:r>
    </w:p>
    <w:p w14:paraId="63BA1249" w14:textId="4D8BFFD4" w:rsidR="007A4E6E" w:rsidRDefault="007A4E6E" w:rsidP="007A4E6E"/>
    <w:p w14:paraId="0EE24228" w14:textId="554CD664" w:rsidR="004777C3" w:rsidRPr="004777C3" w:rsidRDefault="004777C3" w:rsidP="007A4E6E">
      <w:pPr>
        <w:rPr>
          <w:u w:val="single"/>
        </w:rPr>
      </w:pPr>
      <w:r w:rsidRPr="004777C3">
        <w:rPr>
          <w:u w:val="single"/>
        </w:rPr>
        <w:t>Technology Enhancement Grants</w:t>
      </w:r>
    </w:p>
    <w:p w14:paraId="7FC99091" w14:textId="3D9CF217" w:rsidR="004777C3" w:rsidRDefault="004777C3" w:rsidP="007A4E6E">
      <w:r w:rsidRPr="004777C3">
        <w:t>Teachers can apply for up to $</w:t>
      </w:r>
      <w:r>
        <w:t>10</w:t>
      </w:r>
      <w:r w:rsidRPr="004777C3">
        <w:t xml:space="preserve">00 in </w:t>
      </w:r>
      <w:r>
        <w:t>funds for the</w:t>
      </w:r>
      <w:r w:rsidRPr="004777C3">
        <w:t xml:space="preserve"> purchase of new or update of existing technology </w:t>
      </w:r>
      <w:r>
        <w:t xml:space="preserve">to be used </w:t>
      </w:r>
      <w:r w:rsidRPr="004777C3">
        <w:t xml:space="preserve">in agriculture education </w:t>
      </w:r>
      <w:r>
        <w:t>instruction</w:t>
      </w:r>
      <w:r w:rsidRPr="004777C3">
        <w:t>.</w:t>
      </w:r>
      <w:r>
        <w:t xml:space="preserve"> Almost any type of technology is eligible for funding. Some examples would include but are not limited to </w:t>
      </w:r>
      <w:r w:rsidRPr="004777C3">
        <w:t>ultrasound machine</w:t>
      </w:r>
      <w:r w:rsidR="00220933">
        <w:t xml:space="preserve">s for livestock production, </w:t>
      </w:r>
      <w:r w:rsidRPr="004777C3">
        <w:t xml:space="preserve">energy efficient </w:t>
      </w:r>
      <w:r w:rsidR="00460DBF">
        <w:t xml:space="preserve">climate </w:t>
      </w:r>
      <w:r w:rsidRPr="004777C3">
        <w:t>controls for greenhouses,</w:t>
      </w:r>
      <w:r w:rsidR="00220933">
        <w:t xml:space="preserve"> </w:t>
      </w:r>
      <w:r w:rsidRPr="004777C3">
        <w:t>3-D printers for making hard to find/fit parts in ag mechanics classes</w:t>
      </w:r>
      <w:r w:rsidR="00220933">
        <w:t>, and drones for crop production.</w:t>
      </w:r>
      <w:r w:rsidRPr="004777C3">
        <w:t xml:space="preserve"> These grants are supported through the generosity of </w:t>
      </w:r>
      <w:r>
        <w:t>Google.org.</w:t>
      </w:r>
      <w:r w:rsidRPr="004777C3">
        <w:t xml:space="preserve"> </w:t>
      </w:r>
      <w:r w:rsidR="00220933">
        <w:t xml:space="preserve">With </w:t>
      </w:r>
      <w:r w:rsidRPr="004777C3">
        <w:t xml:space="preserve">this funding, </w:t>
      </w:r>
      <w:r w:rsidR="008D5869">
        <w:t>ten</w:t>
      </w:r>
      <w:r>
        <w:t xml:space="preserve"> </w:t>
      </w:r>
      <w:r w:rsidRPr="004777C3">
        <w:t>grants of up to $</w:t>
      </w:r>
      <w:r>
        <w:t>10</w:t>
      </w:r>
      <w:r w:rsidRPr="004777C3">
        <w:t>00 each will be awarded.</w:t>
      </w:r>
    </w:p>
    <w:p w14:paraId="59EB9691" w14:textId="77777777" w:rsidR="00795570" w:rsidRDefault="00795570" w:rsidP="007A4E6E"/>
    <w:p w14:paraId="5483AB59" w14:textId="03EDB0B1" w:rsidR="00795570" w:rsidRPr="00795570" w:rsidRDefault="00795570" w:rsidP="00795570">
      <w:pPr>
        <w:rPr>
          <w:u w:val="single"/>
        </w:rPr>
      </w:pPr>
      <w:r w:rsidRPr="00795570">
        <w:rPr>
          <w:u w:val="single"/>
        </w:rPr>
        <w:t>Workforce Development Project Grants</w:t>
      </w:r>
    </w:p>
    <w:p w14:paraId="0E97F300" w14:textId="508919A5" w:rsidR="00795570" w:rsidRDefault="00795570" w:rsidP="00795570">
      <w:r>
        <w:t>Teachers can apply for up to $5000 in funds for the purchase of new or update of existing equipment, curriculum, or supplies to be used to enhanc</w:t>
      </w:r>
      <w:r w:rsidR="00334FB7">
        <w:t>e</w:t>
      </w:r>
      <w:r>
        <w:t xml:space="preserve"> workforce development instruction in the </w:t>
      </w:r>
      <w:r w:rsidR="00ED4424">
        <w:t xml:space="preserve">agriculture education </w:t>
      </w:r>
      <w:r>
        <w:t xml:space="preserve">classroom. These grants are supported through </w:t>
      </w:r>
      <w:r w:rsidR="00334FB7">
        <w:t xml:space="preserve">funding the foundation has received from the Missouri Department of Agriculture. </w:t>
      </w:r>
      <w:r>
        <w:t>With this funding,</w:t>
      </w:r>
      <w:r w:rsidR="004119F0">
        <w:t xml:space="preserve"> seventeen </w:t>
      </w:r>
      <w:r>
        <w:t>grants of up to $</w:t>
      </w:r>
      <w:r w:rsidR="00323E1D">
        <w:t>5</w:t>
      </w:r>
      <w:r>
        <w:t>000 each will be awarded.</w:t>
      </w:r>
      <w:r w:rsidR="004119F0">
        <w:t xml:space="preserve"> Preference for these grants will be given to those schools who </w:t>
      </w:r>
      <w:r w:rsidR="00F0215B">
        <w:t>have not already had a Horizon or Rising Sun Grant in 2024.</w:t>
      </w:r>
    </w:p>
    <w:p w14:paraId="0A17DE44" w14:textId="77777777" w:rsidR="004777C3" w:rsidRDefault="004777C3" w:rsidP="007A4E6E"/>
    <w:p w14:paraId="6B942454" w14:textId="525A63E4" w:rsidR="00D47F1B" w:rsidRDefault="007A4E6E" w:rsidP="007A4E6E">
      <w:r>
        <w:t xml:space="preserve">Applications are due </w:t>
      </w:r>
      <w:r w:rsidR="00211C76">
        <w:t xml:space="preserve">October </w:t>
      </w:r>
      <w:r w:rsidR="009D1706">
        <w:t>1</w:t>
      </w:r>
      <w:r w:rsidR="00CB0937">
        <w:t xml:space="preserve">4. </w:t>
      </w:r>
      <w:r>
        <w:t xml:space="preserve">For more information or to apply, </w:t>
      </w:r>
      <w:r w:rsidR="00727CF0">
        <w:t>please review the application and scoring rubric attached with this letter.</w:t>
      </w:r>
    </w:p>
    <w:p w14:paraId="07535B4B" w14:textId="23E211C8" w:rsidR="00727CF0" w:rsidRDefault="00727CF0" w:rsidP="007A4E6E"/>
    <w:p w14:paraId="32D0EEB6" w14:textId="4EFE3D82" w:rsidR="00727CF0" w:rsidRDefault="00727CF0" w:rsidP="007A4E6E">
      <w:r>
        <w:t xml:space="preserve">If you have any questions that aren’t answered by the application instructions or the scoring rubric, please feel free to contact </w:t>
      </w:r>
      <w:r w:rsidR="009F4E2C">
        <w:t>Morgan Watkins, Missouri FFA Foundation Intern, at morgan.watkins@missouriffa.org</w:t>
      </w:r>
      <w:r w:rsidR="00B55CD6">
        <w:t>,</w:t>
      </w:r>
    </w:p>
    <w:p w14:paraId="561F7649" w14:textId="77777777" w:rsidR="00727CF0" w:rsidRDefault="00727CF0" w:rsidP="007A4E6E"/>
    <w:p w14:paraId="3B278C1E" w14:textId="3B4B6567" w:rsidR="00C2610E" w:rsidRDefault="00633DB2" w:rsidP="00D47F1B">
      <w:r>
        <w:t>Sincerely</w:t>
      </w:r>
      <w:r w:rsidR="00171928">
        <w:t>,</w:t>
      </w:r>
    </w:p>
    <w:p w14:paraId="7737303D" w14:textId="77777777" w:rsidR="00C462B6" w:rsidRDefault="00C462B6" w:rsidP="00C2610E"/>
    <w:p w14:paraId="1B429018" w14:textId="77777777" w:rsidR="00570E17" w:rsidRDefault="00570E17" w:rsidP="00C2610E">
      <w:r>
        <w:rPr>
          <w:noProof/>
        </w:rPr>
        <w:drawing>
          <wp:inline distT="0" distB="0" distL="0" distR="0" wp14:anchorId="5D473395" wp14:editId="0F92B2B9">
            <wp:extent cx="475488" cy="2724912"/>
            <wp:effectExtent l="0" t="953" r="318" b="317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7" t="9134" r="37180"/>
                    <a:stretch/>
                  </pic:blipFill>
                  <pic:spPr bwMode="auto">
                    <a:xfrm rot="16200000">
                      <a:off x="0" y="0"/>
                      <a:ext cx="475488" cy="272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EACFA" w14:textId="77777777" w:rsidR="00C462B6" w:rsidRDefault="00C462B6" w:rsidP="00C2610E"/>
    <w:p w14:paraId="595EDEDE" w14:textId="77777777" w:rsidR="00C2610E" w:rsidRDefault="00C2610E" w:rsidP="00C2610E">
      <w:r>
        <w:t>Heather Dimitt-Fletcher</w:t>
      </w:r>
    </w:p>
    <w:p w14:paraId="304D163E" w14:textId="5C9B8D09" w:rsidR="00E27245" w:rsidRDefault="00C2610E">
      <w:r>
        <w:t>Missouri FFA Foundation Executive Director</w:t>
      </w:r>
    </w:p>
    <w:sectPr w:rsidR="00E27245" w:rsidSect="00436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AA48" w14:textId="77777777" w:rsidR="00105B7C" w:rsidRDefault="00105B7C" w:rsidP="00AF42E4">
      <w:r>
        <w:separator/>
      </w:r>
    </w:p>
  </w:endnote>
  <w:endnote w:type="continuationSeparator" w:id="0">
    <w:p w14:paraId="15B1BC9F" w14:textId="77777777" w:rsidR="00105B7C" w:rsidRDefault="00105B7C" w:rsidP="00AF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3C3D" w14:textId="77777777" w:rsidR="000725C2" w:rsidRDefault="00072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3EFF" w14:textId="77777777" w:rsidR="00AF42E4" w:rsidRDefault="00AF42E4">
    <w:pPr>
      <w:pStyle w:val="Footer"/>
    </w:pPr>
    <w:r>
      <w:t>Missouri FFA Foundation</w:t>
    </w:r>
  </w:p>
  <w:p w14:paraId="37FD9581" w14:textId="77777777" w:rsidR="00AF42E4" w:rsidRDefault="00AF42E4">
    <w:pPr>
      <w:pStyle w:val="Footer"/>
    </w:pPr>
    <w:r>
      <w:t>P O Box 480</w:t>
    </w:r>
  </w:p>
  <w:p w14:paraId="165D50AE" w14:textId="77777777" w:rsidR="00AF42E4" w:rsidRDefault="00AF42E4">
    <w:pPr>
      <w:pStyle w:val="Footer"/>
    </w:pPr>
    <w:r>
      <w:t>Jefferson City, MO 65102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BC72" w14:textId="77777777" w:rsidR="000725C2" w:rsidRDefault="00072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0F72" w14:textId="77777777" w:rsidR="00105B7C" w:rsidRDefault="00105B7C" w:rsidP="00AF42E4">
      <w:r>
        <w:separator/>
      </w:r>
    </w:p>
  </w:footnote>
  <w:footnote w:type="continuationSeparator" w:id="0">
    <w:p w14:paraId="6BFEC4DF" w14:textId="77777777" w:rsidR="00105B7C" w:rsidRDefault="00105B7C" w:rsidP="00AF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37B1" w14:textId="77777777" w:rsidR="000725C2" w:rsidRDefault="00072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27D3" w14:textId="77777777" w:rsidR="000725C2" w:rsidRDefault="00072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65C7" w14:textId="77777777" w:rsidR="000725C2" w:rsidRDefault="00072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0"/>
    <w:rsid w:val="000320EA"/>
    <w:rsid w:val="000725C2"/>
    <w:rsid w:val="000B029F"/>
    <w:rsid w:val="00105B7C"/>
    <w:rsid w:val="001101A4"/>
    <w:rsid w:val="00171928"/>
    <w:rsid w:val="001C64E0"/>
    <w:rsid w:val="001F6C80"/>
    <w:rsid w:val="00211C76"/>
    <w:rsid w:val="00220933"/>
    <w:rsid w:val="002477C1"/>
    <w:rsid w:val="0030357A"/>
    <w:rsid w:val="003175FB"/>
    <w:rsid w:val="00323E1D"/>
    <w:rsid w:val="00334FB7"/>
    <w:rsid w:val="004119F0"/>
    <w:rsid w:val="004277E9"/>
    <w:rsid w:val="00436B17"/>
    <w:rsid w:val="00460DBF"/>
    <w:rsid w:val="004777C3"/>
    <w:rsid w:val="004A162B"/>
    <w:rsid w:val="004E2981"/>
    <w:rsid w:val="00527B4F"/>
    <w:rsid w:val="00570E17"/>
    <w:rsid w:val="005C50CD"/>
    <w:rsid w:val="00633DB2"/>
    <w:rsid w:val="006C7384"/>
    <w:rsid w:val="006E0464"/>
    <w:rsid w:val="00712EC8"/>
    <w:rsid w:val="00727CF0"/>
    <w:rsid w:val="00782CF6"/>
    <w:rsid w:val="00795570"/>
    <w:rsid w:val="007A4E6E"/>
    <w:rsid w:val="007F5F96"/>
    <w:rsid w:val="008D5869"/>
    <w:rsid w:val="008F17C0"/>
    <w:rsid w:val="0093113B"/>
    <w:rsid w:val="009B7024"/>
    <w:rsid w:val="009D1706"/>
    <w:rsid w:val="009F4E2C"/>
    <w:rsid w:val="00A306F8"/>
    <w:rsid w:val="00A42009"/>
    <w:rsid w:val="00A5259B"/>
    <w:rsid w:val="00AC01ED"/>
    <w:rsid w:val="00AD7258"/>
    <w:rsid w:val="00AF42E4"/>
    <w:rsid w:val="00B52D58"/>
    <w:rsid w:val="00B55CD6"/>
    <w:rsid w:val="00B70FBD"/>
    <w:rsid w:val="00BF0AFF"/>
    <w:rsid w:val="00BF6FE4"/>
    <w:rsid w:val="00C2610E"/>
    <w:rsid w:val="00C462B6"/>
    <w:rsid w:val="00CB0937"/>
    <w:rsid w:val="00CC78B4"/>
    <w:rsid w:val="00CF3F2D"/>
    <w:rsid w:val="00D47F1B"/>
    <w:rsid w:val="00D55E77"/>
    <w:rsid w:val="00E27245"/>
    <w:rsid w:val="00E416BF"/>
    <w:rsid w:val="00ED4424"/>
    <w:rsid w:val="00F0215B"/>
    <w:rsid w:val="00F8748A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D9E3"/>
  <w15:chartTrackingRefBased/>
  <w15:docId w15:val="{93EDC637-3C83-43ED-B15C-9637C217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2E4"/>
  </w:style>
  <w:style w:type="paragraph" w:styleId="Footer">
    <w:name w:val="footer"/>
    <w:basedOn w:val="Normal"/>
    <w:link w:val="FooterChar"/>
    <w:uiPriority w:val="99"/>
    <w:unhideWhenUsed/>
    <w:rsid w:val="00AF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2E4"/>
  </w:style>
  <w:style w:type="character" w:styleId="Hyperlink">
    <w:name w:val="Hyperlink"/>
    <w:basedOn w:val="DefaultParagraphFont"/>
    <w:uiPriority w:val="99"/>
    <w:unhideWhenUsed/>
    <w:rsid w:val="00C2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Dimitt-Fletcher</dc:creator>
  <cp:keywords/>
  <dc:description/>
  <cp:lastModifiedBy>Heather Dimitt-Fletcher</cp:lastModifiedBy>
  <cp:revision>24</cp:revision>
  <cp:lastPrinted>2021-12-08T17:56:00Z</cp:lastPrinted>
  <dcterms:created xsi:type="dcterms:W3CDTF">2023-01-26T21:05:00Z</dcterms:created>
  <dcterms:modified xsi:type="dcterms:W3CDTF">2024-09-20T17:06:00Z</dcterms:modified>
</cp:coreProperties>
</file>